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3D" w:rsidRDefault="005C6BC7">
      <w:pPr>
        <w:spacing w:before="69"/>
        <w:ind w:right="255"/>
        <w:jc w:val="right"/>
        <w:rPr>
          <w:sz w:val="18"/>
        </w:rPr>
      </w:pPr>
      <w:r>
        <w:rPr>
          <w:sz w:val="18"/>
        </w:rPr>
        <w:t>Załącznik do statutu szkoły</w:t>
      </w:r>
      <w:r>
        <w:rPr>
          <w:spacing w:val="-14"/>
          <w:sz w:val="18"/>
        </w:rPr>
        <w:t xml:space="preserve"> </w:t>
      </w:r>
      <w:r>
        <w:rPr>
          <w:sz w:val="18"/>
        </w:rPr>
        <w:t>zatwierdzonego</w:t>
      </w:r>
    </w:p>
    <w:p w:rsidR="005A173D" w:rsidRDefault="005C6BC7">
      <w:pPr>
        <w:spacing w:before="2"/>
        <w:ind w:left="5432" w:right="248" w:firstLine="2575"/>
        <w:jc w:val="right"/>
        <w:rPr>
          <w:sz w:val="18"/>
        </w:rPr>
      </w:pPr>
      <w:r>
        <w:rPr>
          <w:sz w:val="18"/>
        </w:rPr>
        <w:t>Uchwałą</w:t>
      </w:r>
      <w:r>
        <w:rPr>
          <w:spacing w:val="-3"/>
          <w:sz w:val="18"/>
        </w:rPr>
        <w:t xml:space="preserve"> </w:t>
      </w:r>
      <w:r>
        <w:rPr>
          <w:sz w:val="18"/>
        </w:rPr>
        <w:t>nr</w:t>
      </w:r>
      <w:r>
        <w:rPr>
          <w:spacing w:val="43"/>
          <w:sz w:val="18"/>
        </w:rPr>
        <w:t xml:space="preserve"> </w:t>
      </w:r>
      <w:r>
        <w:rPr>
          <w:sz w:val="18"/>
        </w:rPr>
        <w:t>01/08</w:t>
      </w:r>
      <w:r>
        <w:rPr>
          <w:sz w:val="18"/>
        </w:rPr>
        <w:t>/2020</w:t>
      </w:r>
      <w:r>
        <w:rPr>
          <w:spacing w:val="1"/>
          <w:sz w:val="18"/>
        </w:rPr>
        <w:t xml:space="preserve"> </w:t>
      </w:r>
      <w:r>
        <w:rPr>
          <w:sz w:val="18"/>
        </w:rPr>
        <w:t>Rady Pedagogicznej Szkoły Podstawowej im. Jana</w:t>
      </w:r>
      <w:r>
        <w:rPr>
          <w:spacing w:val="-24"/>
          <w:sz w:val="18"/>
        </w:rPr>
        <w:t xml:space="preserve"> </w:t>
      </w:r>
      <w:r>
        <w:rPr>
          <w:sz w:val="18"/>
        </w:rPr>
        <w:t>Pawła</w:t>
      </w:r>
      <w:r>
        <w:rPr>
          <w:spacing w:val="-2"/>
          <w:sz w:val="18"/>
        </w:rPr>
        <w:t xml:space="preserve"> </w:t>
      </w:r>
      <w:r>
        <w:rPr>
          <w:sz w:val="18"/>
        </w:rPr>
        <w:t>II w Ostrowie Lubelskim z dnia 27 sierpnia</w:t>
      </w:r>
      <w:r>
        <w:rPr>
          <w:sz w:val="18"/>
        </w:rPr>
        <w:t xml:space="preserve"> 2020</w:t>
      </w:r>
      <w:r>
        <w:rPr>
          <w:spacing w:val="-9"/>
          <w:sz w:val="18"/>
        </w:rPr>
        <w:t xml:space="preserve"> </w:t>
      </w:r>
      <w:r>
        <w:rPr>
          <w:sz w:val="18"/>
        </w:rPr>
        <w:t>r.</w:t>
      </w:r>
    </w:p>
    <w:p w:rsidR="005A173D" w:rsidRDefault="005C6BC7">
      <w:pPr>
        <w:spacing w:line="206" w:lineRule="exact"/>
        <w:ind w:right="248"/>
        <w:jc w:val="right"/>
        <w:rPr>
          <w:sz w:val="18"/>
        </w:rPr>
      </w:pPr>
      <w:r>
        <w:rPr>
          <w:sz w:val="18"/>
        </w:rPr>
        <w:t>w sprawie zmian w statucie</w:t>
      </w:r>
      <w:r>
        <w:rPr>
          <w:spacing w:val="-10"/>
          <w:sz w:val="18"/>
        </w:rPr>
        <w:t xml:space="preserve"> </w:t>
      </w:r>
      <w:r>
        <w:rPr>
          <w:sz w:val="18"/>
        </w:rPr>
        <w:t>szkoły</w:t>
      </w:r>
    </w:p>
    <w:p w:rsidR="005A173D" w:rsidRDefault="005A173D">
      <w:pPr>
        <w:pStyle w:val="Tekstpodstawowy"/>
        <w:rPr>
          <w:sz w:val="20"/>
        </w:rPr>
      </w:pPr>
    </w:p>
    <w:p w:rsidR="005A173D" w:rsidRDefault="005A173D">
      <w:pPr>
        <w:pStyle w:val="Tekstpodstawowy"/>
        <w:spacing w:before="9"/>
        <w:rPr>
          <w:sz w:val="21"/>
        </w:rPr>
      </w:pPr>
    </w:p>
    <w:p w:rsidR="005A173D" w:rsidRDefault="005C6BC7">
      <w:pPr>
        <w:pStyle w:val="Heading1"/>
        <w:spacing w:line="240" w:lineRule="auto"/>
        <w:ind w:left="3013" w:right="3150"/>
        <w:jc w:val="center"/>
      </w:pPr>
      <w:r>
        <w:t>Regulamin oceniania średnia ważona</w:t>
      </w:r>
    </w:p>
    <w:p w:rsidR="005A173D" w:rsidRDefault="005C6BC7">
      <w:pPr>
        <w:pStyle w:val="Tekstpodstawowy"/>
        <w:spacing w:before="192" w:line="242" w:lineRule="auto"/>
        <w:ind w:left="112" w:right="781"/>
      </w:pPr>
      <w:r>
        <w:t xml:space="preserve">Podstawą do wystawienia oceny śródrocznej oraz oceny </w:t>
      </w:r>
      <w:proofErr w:type="spellStart"/>
      <w:r>
        <w:t>końcoworocznej</w:t>
      </w:r>
      <w:proofErr w:type="spellEnd"/>
      <w:r>
        <w:t xml:space="preserve"> w szkole jest średnia ważona obliczona w następujący sposób:</w:t>
      </w:r>
    </w:p>
    <w:p w:rsidR="005A173D" w:rsidRDefault="005C6BC7">
      <w:pPr>
        <w:pStyle w:val="Akapitzlist"/>
        <w:numPr>
          <w:ilvl w:val="0"/>
          <w:numId w:val="1"/>
        </w:numPr>
        <w:tabs>
          <w:tab w:val="left" w:pos="327"/>
        </w:tabs>
        <w:spacing w:before="196" w:line="242" w:lineRule="auto"/>
        <w:ind w:right="1056" w:hanging="142"/>
        <w:rPr>
          <w:sz w:val="24"/>
        </w:rPr>
      </w:pPr>
      <w:r>
        <w:rPr>
          <w:sz w:val="24"/>
        </w:rPr>
        <w:t xml:space="preserve">Każdej ocenie </w:t>
      </w:r>
      <w:proofErr w:type="spellStart"/>
      <w:r>
        <w:rPr>
          <w:sz w:val="24"/>
        </w:rPr>
        <w:t>śródokresowej</w:t>
      </w:r>
      <w:proofErr w:type="spellEnd"/>
      <w:r>
        <w:rPr>
          <w:sz w:val="24"/>
        </w:rPr>
        <w:t xml:space="preserve"> przyporządkowuje się liczbę naturalną, oznaczając jej wagę w hierarchii</w:t>
      </w:r>
      <w:r>
        <w:rPr>
          <w:spacing w:val="-1"/>
          <w:sz w:val="24"/>
        </w:rPr>
        <w:t xml:space="preserve"> </w:t>
      </w:r>
      <w:r>
        <w:rPr>
          <w:sz w:val="24"/>
        </w:rPr>
        <w:t>ocen.</w:t>
      </w:r>
    </w:p>
    <w:p w:rsidR="005A173D" w:rsidRDefault="005C6BC7">
      <w:pPr>
        <w:pStyle w:val="Akapitzlist"/>
        <w:numPr>
          <w:ilvl w:val="0"/>
          <w:numId w:val="1"/>
        </w:numPr>
        <w:tabs>
          <w:tab w:val="left" w:pos="416"/>
        </w:tabs>
        <w:spacing w:before="196"/>
        <w:ind w:left="415" w:hanging="304"/>
        <w:rPr>
          <w:sz w:val="24"/>
        </w:rPr>
      </w:pPr>
      <w:r>
        <w:rPr>
          <w:sz w:val="24"/>
        </w:rPr>
        <w:t>Średniej ważonej przy</w:t>
      </w:r>
      <w:r>
        <w:rPr>
          <w:sz w:val="24"/>
        </w:rPr>
        <w:t>porządkowuje się ocenę szkolną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następująco:</w:t>
      </w:r>
    </w:p>
    <w:p w:rsidR="005A173D" w:rsidRDefault="005A173D">
      <w:pPr>
        <w:pStyle w:val="Tekstpodstawowy"/>
        <w:spacing w:before="9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6"/>
        <w:gridCol w:w="2773"/>
      </w:tblGrid>
      <w:tr w:rsidR="005A173D">
        <w:trPr>
          <w:trHeight w:val="275"/>
        </w:trPr>
        <w:tc>
          <w:tcPr>
            <w:tcW w:w="3366" w:type="dxa"/>
          </w:tcPr>
          <w:p w:rsidR="005A173D" w:rsidRDefault="005C6BC7">
            <w:pPr>
              <w:pStyle w:val="TableParagraph"/>
              <w:ind w:left="1313" w:right="1309"/>
              <w:jc w:val="center"/>
              <w:rPr>
                <w:sz w:val="24"/>
              </w:rPr>
            </w:pPr>
            <w:r>
              <w:rPr>
                <w:sz w:val="24"/>
              </w:rPr>
              <w:t>średnia</w:t>
            </w:r>
          </w:p>
        </w:tc>
        <w:tc>
          <w:tcPr>
            <w:tcW w:w="2773" w:type="dxa"/>
          </w:tcPr>
          <w:p w:rsidR="005A173D" w:rsidRDefault="005C6BC7">
            <w:pPr>
              <w:pStyle w:val="TableParagraph"/>
              <w:ind w:left="1018" w:right="1011"/>
              <w:jc w:val="center"/>
              <w:rPr>
                <w:sz w:val="24"/>
              </w:rPr>
            </w:pPr>
            <w:r>
              <w:rPr>
                <w:sz w:val="24"/>
              </w:rPr>
              <w:t>stopień</w:t>
            </w:r>
          </w:p>
        </w:tc>
      </w:tr>
      <w:tr w:rsidR="005A173D">
        <w:trPr>
          <w:trHeight w:val="278"/>
        </w:trPr>
        <w:tc>
          <w:tcPr>
            <w:tcW w:w="3366" w:type="dxa"/>
          </w:tcPr>
          <w:p w:rsidR="005A173D" w:rsidRDefault="005C6BC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1,59 i poniżej</w:t>
            </w:r>
          </w:p>
        </w:tc>
        <w:tc>
          <w:tcPr>
            <w:tcW w:w="2773" w:type="dxa"/>
          </w:tcPr>
          <w:p w:rsidR="005A173D" w:rsidRDefault="005C6BC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niedostateczny</w:t>
            </w:r>
          </w:p>
        </w:tc>
      </w:tr>
      <w:tr w:rsidR="005A173D">
        <w:trPr>
          <w:trHeight w:val="275"/>
        </w:trPr>
        <w:tc>
          <w:tcPr>
            <w:tcW w:w="3366" w:type="dxa"/>
          </w:tcPr>
          <w:p w:rsidR="005A173D" w:rsidRDefault="005C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od 1,60 do 2,59</w:t>
            </w:r>
          </w:p>
        </w:tc>
        <w:tc>
          <w:tcPr>
            <w:tcW w:w="2773" w:type="dxa"/>
          </w:tcPr>
          <w:p w:rsidR="005A173D" w:rsidRDefault="005C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dopuszczający</w:t>
            </w:r>
          </w:p>
        </w:tc>
      </w:tr>
      <w:tr w:rsidR="005A173D">
        <w:trPr>
          <w:trHeight w:val="275"/>
        </w:trPr>
        <w:tc>
          <w:tcPr>
            <w:tcW w:w="3366" w:type="dxa"/>
          </w:tcPr>
          <w:p w:rsidR="005A173D" w:rsidRDefault="005C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od 2,60 do 3,59</w:t>
            </w:r>
          </w:p>
        </w:tc>
        <w:tc>
          <w:tcPr>
            <w:tcW w:w="2773" w:type="dxa"/>
          </w:tcPr>
          <w:p w:rsidR="005A173D" w:rsidRDefault="005C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dostateczny</w:t>
            </w:r>
          </w:p>
        </w:tc>
      </w:tr>
      <w:tr w:rsidR="005A173D">
        <w:trPr>
          <w:trHeight w:val="275"/>
        </w:trPr>
        <w:tc>
          <w:tcPr>
            <w:tcW w:w="3366" w:type="dxa"/>
          </w:tcPr>
          <w:p w:rsidR="005A173D" w:rsidRDefault="005C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od 3,60 do 4,59</w:t>
            </w:r>
          </w:p>
        </w:tc>
        <w:tc>
          <w:tcPr>
            <w:tcW w:w="2773" w:type="dxa"/>
          </w:tcPr>
          <w:p w:rsidR="005A173D" w:rsidRDefault="005C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dobry</w:t>
            </w:r>
          </w:p>
        </w:tc>
      </w:tr>
      <w:tr w:rsidR="005A173D">
        <w:trPr>
          <w:trHeight w:val="275"/>
        </w:trPr>
        <w:tc>
          <w:tcPr>
            <w:tcW w:w="3366" w:type="dxa"/>
          </w:tcPr>
          <w:p w:rsidR="005A173D" w:rsidRDefault="005C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od 4,60 do 5,59</w:t>
            </w:r>
          </w:p>
        </w:tc>
        <w:tc>
          <w:tcPr>
            <w:tcW w:w="2773" w:type="dxa"/>
          </w:tcPr>
          <w:p w:rsidR="005A173D" w:rsidRDefault="005C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bardzo dobry</w:t>
            </w:r>
          </w:p>
        </w:tc>
      </w:tr>
      <w:tr w:rsidR="005A173D">
        <w:trPr>
          <w:trHeight w:val="398"/>
        </w:trPr>
        <w:tc>
          <w:tcPr>
            <w:tcW w:w="3366" w:type="dxa"/>
          </w:tcPr>
          <w:p w:rsidR="005A173D" w:rsidRDefault="005C6B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od 5,60</w:t>
            </w:r>
          </w:p>
        </w:tc>
        <w:tc>
          <w:tcPr>
            <w:tcW w:w="2773" w:type="dxa"/>
          </w:tcPr>
          <w:p w:rsidR="005A173D" w:rsidRDefault="005C6B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celujący</w:t>
            </w:r>
          </w:p>
        </w:tc>
      </w:tr>
    </w:tbl>
    <w:p w:rsidR="005A173D" w:rsidRDefault="005C6BC7">
      <w:pPr>
        <w:pStyle w:val="Akapitzlist"/>
        <w:numPr>
          <w:ilvl w:val="0"/>
          <w:numId w:val="1"/>
        </w:numPr>
        <w:tabs>
          <w:tab w:val="left" w:pos="515"/>
        </w:tabs>
        <w:ind w:left="514" w:hanging="403"/>
        <w:rPr>
          <w:sz w:val="24"/>
        </w:rPr>
      </w:pPr>
      <w:r>
        <w:rPr>
          <w:sz w:val="24"/>
        </w:rPr>
        <w:t>Formy aktywności i ich</w:t>
      </w:r>
      <w:r>
        <w:rPr>
          <w:spacing w:val="-4"/>
          <w:sz w:val="24"/>
        </w:rPr>
        <w:t xml:space="preserve"> </w:t>
      </w:r>
      <w:r>
        <w:rPr>
          <w:sz w:val="24"/>
        </w:rPr>
        <w:t>waga:</w:t>
      </w:r>
    </w:p>
    <w:p w:rsidR="005A173D" w:rsidRDefault="005A173D">
      <w:pPr>
        <w:pStyle w:val="Tekstpodstawowy"/>
        <w:spacing w:before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6"/>
        <w:gridCol w:w="1637"/>
      </w:tblGrid>
      <w:tr w:rsidR="005A173D">
        <w:trPr>
          <w:trHeight w:val="275"/>
        </w:trPr>
        <w:tc>
          <w:tcPr>
            <w:tcW w:w="5096" w:type="dxa"/>
          </w:tcPr>
          <w:p w:rsidR="005A173D" w:rsidRDefault="005C6BC7">
            <w:pPr>
              <w:pStyle w:val="TableParagraph"/>
              <w:spacing w:line="247" w:lineRule="exact"/>
            </w:pPr>
            <w:r>
              <w:t>Forma aktywności</w:t>
            </w:r>
          </w:p>
        </w:tc>
        <w:tc>
          <w:tcPr>
            <w:tcW w:w="1637" w:type="dxa"/>
          </w:tcPr>
          <w:p w:rsidR="005A173D" w:rsidRDefault="005C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Waga oceny</w:t>
            </w:r>
          </w:p>
        </w:tc>
      </w:tr>
      <w:tr w:rsidR="005A173D">
        <w:trPr>
          <w:trHeight w:val="505"/>
        </w:trPr>
        <w:tc>
          <w:tcPr>
            <w:tcW w:w="5096" w:type="dxa"/>
          </w:tcPr>
          <w:p w:rsidR="005A173D" w:rsidRDefault="005C6BC7">
            <w:pPr>
              <w:pStyle w:val="TableParagraph"/>
              <w:spacing w:line="246" w:lineRule="exact"/>
            </w:pPr>
            <w:r>
              <w:t>Praca na lekcji (indywidualna, w grupach, aktywny</w:t>
            </w:r>
          </w:p>
          <w:p w:rsidR="005A173D" w:rsidRDefault="005C6BC7">
            <w:pPr>
              <w:pStyle w:val="TableParagraph"/>
              <w:spacing w:line="240" w:lineRule="exact"/>
            </w:pPr>
            <w:r>
              <w:t>udział w zajęciach)</w:t>
            </w:r>
          </w:p>
        </w:tc>
        <w:tc>
          <w:tcPr>
            <w:tcW w:w="1637" w:type="dxa"/>
          </w:tcPr>
          <w:p w:rsidR="005A173D" w:rsidRDefault="005C6BC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73D">
        <w:trPr>
          <w:trHeight w:val="489"/>
        </w:trPr>
        <w:tc>
          <w:tcPr>
            <w:tcW w:w="5096" w:type="dxa"/>
          </w:tcPr>
          <w:p w:rsidR="005A173D" w:rsidRDefault="005C6BC7">
            <w:pPr>
              <w:pStyle w:val="TableParagraph"/>
              <w:spacing w:line="247" w:lineRule="exact"/>
            </w:pPr>
            <w:r>
              <w:t>Udział w konkursach i zawodach sportowych</w:t>
            </w:r>
          </w:p>
        </w:tc>
        <w:tc>
          <w:tcPr>
            <w:tcW w:w="1637" w:type="dxa"/>
          </w:tcPr>
          <w:p w:rsidR="005A173D" w:rsidRDefault="005C6BC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73D">
        <w:trPr>
          <w:trHeight w:val="506"/>
        </w:trPr>
        <w:tc>
          <w:tcPr>
            <w:tcW w:w="5096" w:type="dxa"/>
          </w:tcPr>
          <w:p w:rsidR="005A173D" w:rsidRDefault="005C6BC7">
            <w:pPr>
              <w:pStyle w:val="TableParagraph"/>
              <w:spacing w:line="248" w:lineRule="exact"/>
            </w:pPr>
            <w:r>
              <w:t>Odpowiedź ustna</w:t>
            </w:r>
          </w:p>
          <w:p w:rsidR="005A173D" w:rsidRDefault="005C6BC7">
            <w:pPr>
              <w:pStyle w:val="TableParagraph"/>
              <w:spacing w:line="238" w:lineRule="exact"/>
            </w:pPr>
            <w:r>
              <w:t>Praca domowa</w:t>
            </w:r>
          </w:p>
        </w:tc>
        <w:tc>
          <w:tcPr>
            <w:tcW w:w="1637" w:type="dxa"/>
          </w:tcPr>
          <w:p w:rsidR="005A173D" w:rsidRDefault="005C6BC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73D">
        <w:trPr>
          <w:trHeight w:val="278"/>
        </w:trPr>
        <w:tc>
          <w:tcPr>
            <w:tcW w:w="5096" w:type="dxa"/>
          </w:tcPr>
          <w:p w:rsidR="005A173D" w:rsidRDefault="005C6BC7">
            <w:pPr>
              <w:pStyle w:val="TableParagraph"/>
              <w:spacing w:line="249" w:lineRule="exact"/>
            </w:pPr>
            <w:r>
              <w:t>Kartkówka</w:t>
            </w:r>
          </w:p>
        </w:tc>
        <w:tc>
          <w:tcPr>
            <w:tcW w:w="1637" w:type="dxa"/>
          </w:tcPr>
          <w:p w:rsidR="005A173D" w:rsidRDefault="005C6BC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A173D">
        <w:trPr>
          <w:trHeight w:val="275"/>
        </w:trPr>
        <w:tc>
          <w:tcPr>
            <w:tcW w:w="5096" w:type="dxa"/>
          </w:tcPr>
          <w:p w:rsidR="005A173D" w:rsidRDefault="005C6BC7">
            <w:pPr>
              <w:pStyle w:val="TableParagraph"/>
              <w:spacing w:line="247" w:lineRule="exact"/>
            </w:pPr>
            <w:r>
              <w:t>Wykonanie pomocy dydaktycznych</w:t>
            </w:r>
          </w:p>
        </w:tc>
        <w:tc>
          <w:tcPr>
            <w:tcW w:w="1637" w:type="dxa"/>
          </w:tcPr>
          <w:p w:rsidR="005A173D" w:rsidRDefault="005C6BC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A173D">
        <w:trPr>
          <w:trHeight w:val="275"/>
        </w:trPr>
        <w:tc>
          <w:tcPr>
            <w:tcW w:w="5096" w:type="dxa"/>
          </w:tcPr>
          <w:p w:rsidR="005A173D" w:rsidRDefault="005C6BC7">
            <w:pPr>
              <w:pStyle w:val="TableParagraph"/>
              <w:spacing w:line="247" w:lineRule="exact"/>
            </w:pPr>
            <w:r>
              <w:t>Recytacja</w:t>
            </w:r>
          </w:p>
        </w:tc>
        <w:tc>
          <w:tcPr>
            <w:tcW w:w="1637" w:type="dxa"/>
          </w:tcPr>
          <w:p w:rsidR="005A173D" w:rsidRDefault="005C6BC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A173D">
        <w:trPr>
          <w:trHeight w:val="275"/>
        </w:trPr>
        <w:tc>
          <w:tcPr>
            <w:tcW w:w="5096" w:type="dxa"/>
          </w:tcPr>
          <w:p w:rsidR="005A173D" w:rsidRDefault="005C6BC7">
            <w:pPr>
              <w:pStyle w:val="TableParagraph"/>
              <w:spacing w:line="247" w:lineRule="exact"/>
            </w:pPr>
            <w:r>
              <w:t>Realizacja i prezentacja projektu</w:t>
            </w:r>
          </w:p>
        </w:tc>
        <w:tc>
          <w:tcPr>
            <w:tcW w:w="1637" w:type="dxa"/>
          </w:tcPr>
          <w:p w:rsidR="005A173D" w:rsidRDefault="005C6BC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A173D">
        <w:trPr>
          <w:trHeight w:val="551"/>
        </w:trPr>
        <w:tc>
          <w:tcPr>
            <w:tcW w:w="5096" w:type="dxa"/>
          </w:tcPr>
          <w:p w:rsidR="005A173D" w:rsidRDefault="005C6B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Samodzielna praca z mapą konturową,</w:t>
            </w:r>
          </w:p>
          <w:p w:rsidR="005A173D" w:rsidRDefault="005C6B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samodzielne rozwiązanie zadania przy tablicy</w:t>
            </w:r>
          </w:p>
        </w:tc>
        <w:tc>
          <w:tcPr>
            <w:tcW w:w="1637" w:type="dxa"/>
          </w:tcPr>
          <w:p w:rsidR="005A173D" w:rsidRDefault="005C6BC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A173D">
        <w:trPr>
          <w:trHeight w:val="551"/>
        </w:trPr>
        <w:tc>
          <w:tcPr>
            <w:tcW w:w="5096" w:type="dxa"/>
          </w:tcPr>
          <w:p w:rsidR="005A173D" w:rsidRDefault="005C6B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Praca domowa długoterminowa lub o wyższym</w:t>
            </w:r>
          </w:p>
          <w:p w:rsidR="005A173D" w:rsidRDefault="005C6B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stopniu trudności</w:t>
            </w:r>
          </w:p>
        </w:tc>
        <w:tc>
          <w:tcPr>
            <w:tcW w:w="1637" w:type="dxa"/>
          </w:tcPr>
          <w:p w:rsidR="005A173D" w:rsidRDefault="005C6BC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A173D">
        <w:trPr>
          <w:trHeight w:val="275"/>
        </w:trPr>
        <w:tc>
          <w:tcPr>
            <w:tcW w:w="5096" w:type="dxa"/>
          </w:tcPr>
          <w:p w:rsidR="005A173D" w:rsidRDefault="005C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Osiągnięcia w konkursach i zawodach sportowych</w:t>
            </w:r>
          </w:p>
        </w:tc>
        <w:tc>
          <w:tcPr>
            <w:tcW w:w="1637" w:type="dxa"/>
          </w:tcPr>
          <w:p w:rsidR="005A173D" w:rsidRDefault="005C6BC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A173D">
        <w:trPr>
          <w:trHeight w:val="277"/>
        </w:trPr>
        <w:tc>
          <w:tcPr>
            <w:tcW w:w="5096" w:type="dxa"/>
          </w:tcPr>
          <w:p w:rsidR="005A173D" w:rsidRDefault="005C6BC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Dyktando</w:t>
            </w:r>
          </w:p>
        </w:tc>
        <w:tc>
          <w:tcPr>
            <w:tcW w:w="1637" w:type="dxa"/>
          </w:tcPr>
          <w:p w:rsidR="005A173D" w:rsidRDefault="005C6BC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A173D">
        <w:trPr>
          <w:trHeight w:val="275"/>
        </w:trPr>
        <w:tc>
          <w:tcPr>
            <w:tcW w:w="5096" w:type="dxa"/>
          </w:tcPr>
          <w:p w:rsidR="005A173D" w:rsidRDefault="005C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Egzamin próbny</w:t>
            </w:r>
          </w:p>
        </w:tc>
        <w:tc>
          <w:tcPr>
            <w:tcW w:w="1637" w:type="dxa"/>
          </w:tcPr>
          <w:p w:rsidR="005A173D" w:rsidRDefault="005C6BC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A173D">
        <w:trPr>
          <w:trHeight w:val="275"/>
        </w:trPr>
        <w:tc>
          <w:tcPr>
            <w:tcW w:w="5096" w:type="dxa"/>
          </w:tcPr>
          <w:p w:rsidR="005A173D" w:rsidRDefault="005C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Praca klasowa z działu, sprawdzian, test</w:t>
            </w:r>
          </w:p>
        </w:tc>
        <w:tc>
          <w:tcPr>
            <w:tcW w:w="1637" w:type="dxa"/>
          </w:tcPr>
          <w:p w:rsidR="005A173D" w:rsidRDefault="005C6BC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A173D">
        <w:trPr>
          <w:trHeight w:val="275"/>
        </w:trPr>
        <w:tc>
          <w:tcPr>
            <w:tcW w:w="5096" w:type="dxa"/>
          </w:tcPr>
          <w:p w:rsidR="005A173D" w:rsidRDefault="005C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Wypracowanie pisane podczas zajęć</w:t>
            </w:r>
          </w:p>
        </w:tc>
        <w:tc>
          <w:tcPr>
            <w:tcW w:w="1637" w:type="dxa"/>
          </w:tcPr>
          <w:p w:rsidR="005A173D" w:rsidRDefault="005C6BC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A173D">
        <w:trPr>
          <w:trHeight w:val="276"/>
        </w:trPr>
        <w:tc>
          <w:tcPr>
            <w:tcW w:w="5096" w:type="dxa"/>
          </w:tcPr>
          <w:p w:rsidR="005A173D" w:rsidRDefault="005C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Ocena śródroczna przy klasyfikacji rocznej</w:t>
            </w:r>
          </w:p>
        </w:tc>
        <w:tc>
          <w:tcPr>
            <w:tcW w:w="1637" w:type="dxa"/>
          </w:tcPr>
          <w:p w:rsidR="005A173D" w:rsidRDefault="005C6BC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5A173D" w:rsidRDefault="005A173D">
      <w:pPr>
        <w:pStyle w:val="Tekstpodstawowy"/>
        <w:spacing w:before="3"/>
        <w:rPr>
          <w:sz w:val="23"/>
        </w:rPr>
      </w:pPr>
    </w:p>
    <w:p w:rsidR="005A173D" w:rsidRDefault="005C6BC7">
      <w:pPr>
        <w:pStyle w:val="Akapitzlist"/>
        <w:numPr>
          <w:ilvl w:val="1"/>
          <w:numId w:val="1"/>
        </w:numPr>
        <w:tabs>
          <w:tab w:val="left" w:pos="822"/>
        </w:tabs>
        <w:ind w:right="255" w:hanging="360"/>
        <w:jc w:val="both"/>
        <w:rPr>
          <w:sz w:val="24"/>
        </w:rPr>
      </w:pPr>
      <w:r>
        <w:rPr>
          <w:sz w:val="24"/>
        </w:rPr>
        <w:t>Jeżeli nauczyciel chce ocenić inną formę aktywności nieokreśloną w tabeli, ma obowiązek poinformować uczniów o jej</w:t>
      </w:r>
      <w:r>
        <w:rPr>
          <w:spacing w:val="-2"/>
          <w:sz w:val="24"/>
        </w:rPr>
        <w:t xml:space="preserve"> </w:t>
      </w:r>
      <w:r>
        <w:rPr>
          <w:sz w:val="24"/>
        </w:rPr>
        <w:t>wadze.</w:t>
      </w:r>
    </w:p>
    <w:p w:rsidR="005A173D" w:rsidRDefault="005C6BC7">
      <w:pPr>
        <w:pStyle w:val="Akapitzlist"/>
        <w:numPr>
          <w:ilvl w:val="1"/>
          <w:numId w:val="1"/>
        </w:numPr>
        <w:tabs>
          <w:tab w:val="left" w:pos="822"/>
        </w:tabs>
        <w:ind w:right="261" w:hanging="360"/>
        <w:jc w:val="both"/>
        <w:rPr>
          <w:sz w:val="24"/>
        </w:rPr>
      </w:pPr>
      <w:r>
        <w:rPr>
          <w:sz w:val="24"/>
        </w:rPr>
        <w:t xml:space="preserve">Oceny wstawia się do dziennika lekcyjnego w odpowiednio opisanych kolumnach (Waga 1, Waga 2, Waga 3). Oceny wagi 1 kolorem niebieskim </w:t>
      </w:r>
      <w:r>
        <w:rPr>
          <w:sz w:val="24"/>
        </w:rPr>
        <w:t>lub czarnym, oceny wagi 2 kolorem zielonym, oceny wagi 3 kolorem</w:t>
      </w:r>
      <w:r>
        <w:rPr>
          <w:spacing w:val="-6"/>
          <w:sz w:val="24"/>
        </w:rPr>
        <w:t xml:space="preserve"> </w:t>
      </w:r>
      <w:r>
        <w:rPr>
          <w:sz w:val="24"/>
        </w:rPr>
        <w:t>czerwonym.</w:t>
      </w:r>
    </w:p>
    <w:p w:rsidR="005A173D" w:rsidRDefault="005C6BC7">
      <w:pPr>
        <w:pStyle w:val="Akapitzlist"/>
        <w:numPr>
          <w:ilvl w:val="1"/>
          <w:numId w:val="1"/>
        </w:numPr>
        <w:tabs>
          <w:tab w:val="left" w:pos="822"/>
        </w:tabs>
        <w:ind w:right="258" w:hanging="360"/>
        <w:jc w:val="both"/>
        <w:rPr>
          <w:sz w:val="24"/>
        </w:rPr>
      </w:pPr>
      <w:r>
        <w:rPr>
          <w:sz w:val="24"/>
        </w:rPr>
        <w:t>Na podstawie ocen uzyskanych przez ucznia w I okresie nauczyciel wystawia ocenę śródroczną.</w:t>
      </w:r>
    </w:p>
    <w:p w:rsidR="005A173D" w:rsidRDefault="005A173D">
      <w:pPr>
        <w:jc w:val="both"/>
        <w:rPr>
          <w:sz w:val="24"/>
        </w:rPr>
        <w:sectPr w:rsidR="005A173D">
          <w:type w:val="continuous"/>
          <w:pgSz w:w="11910" w:h="16840"/>
          <w:pgMar w:top="1040" w:right="880" w:bottom="280" w:left="1020" w:header="708" w:footer="708" w:gutter="0"/>
          <w:cols w:space="708"/>
        </w:sectPr>
      </w:pPr>
    </w:p>
    <w:p w:rsidR="005A173D" w:rsidRDefault="005C6BC7">
      <w:pPr>
        <w:pStyle w:val="Akapitzlist"/>
        <w:numPr>
          <w:ilvl w:val="1"/>
          <w:numId w:val="1"/>
        </w:numPr>
        <w:tabs>
          <w:tab w:val="left" w:pos="822"/>
        </w:tabs>
        <w:spacing w:before="66"/>
        <w:ind w:right="263" w:hanging="360"/>
        <w:rPr>
          <w:sz w:val="24"/>
        </w:rPr>
      </w:pPr>
      <w:r>
        <w:rPr>
          <w:sz w:val="24"/>
        </w:rPr>
        <w:lastRenderedPageBreak/>
        <w:t xml:space="preserve">Ocenę </w:t>
      </w:r>
      <w:proofErr w:type="spellStart"/>
      <w:r>
        <w:rPr>
          <w:sz w:val="24"/>
        </w:rPr>
        <w:t>końcoworoczną</w:t>
      </w:r>
      <w:proofErr w:type="spellEnd"/>
      <w:r>
        <w:rPr>
          <w:sz w:val="24"/>
        </w:rPr>
        <w:t xml:space="preserve"> wystawia się na podstawie ocen uzyskanych przez uczn</w:t>
      </w:r>
      <w:r>
        <w:rPr>
          <w:sz w:val="24"/>
        </w:rPr>
        <w:t>ia w drugim okresie oraz średniej ważonej za pierwszy okres liczoną wagą</w:t>
      </w:r>
      <w:r>
        <w:rPr>
          <w:spacing w:val="-12"/>
          <w:sz w:val="24"/>
        </w:rPr>
        <w:t xml:space="preserve"> </w:t>
      </w:r>
      <w:r>
        <w:rPr>
          <w:sz w:val="24"/>
        </w:rPr>
        <w:t>3.</w:t>
      </w:r>
    </w:p>
    <w:p w:rsidR="005A173D" w:rsidRDefault="005C6BC7">
      <w:pPr>
        <w:pStyle w:val="Akapitzlist"/>
        <w:numPr>
          <w:ilvl w:val="1"/>
          <w:numId w:val="1"/>
        </w:numPr>
        <w:tabs>
          <w:tab w:val="left" w:pos="822"/>
        </w:tabs>
        <w:ind w:right="258" w:hanging="360"/>
        <w:rPr>
          <w:sz w:val="24"/>
        </w:rPr>
      </w:pPr>
      <w:r>
        <w:rPr>
          <w:sz w:val="24"/>
        </w:rPr>
        <w:t>Średnia  ważona  z  pierwszego  okresu  powinna  być  liczona  do  3  miejsc  po  przecinku  i następnie zaokrąglona do dwóch</w:t>
      </w:r>
      <w:r>
        <w:rPr>
          <w:spacing w:val="-3"/>
          <w:sz w:val="24"/>
        </w:rPr>
        <w:t xml:space="preserve"> </w:t>
      </w:r>
      <w:r>
        <w:rPr>
          <w:sz w:val="24"/>
        </w:rPr>
        <w:t>miejsc.</w:t>
      </w:r>
    </w:p>
    <w:p w:rsidR="005A173D" w:rsidRDefault="005C6BC7">
      <w:pPr>
        <w:pStyle w:val="Akapitzlist"/>
        <w:numPr>
          <w:ilvl w:val="1"/>
          <w:numId w:val="1"/>
        </w:numPr>
        <w:tabs>
          <w:tab w:val="left" w:pos="822"/>
          <w:tab w:val="left" w:pos="1482"/>
          <w:tab w:val="left" w:pos="2374"/>
          <w:tab w:val="left" w:pos="3051"/>
          <w:tab w:val="left" w:pos="4514"/>
          <w:tab w:val="left" w:pos="5739"/>
          <w:tab w:val="left" w:pos="6231"/>
          <w:tab w:val="left" w:pos="7519"/>
          <w:tab w:val="left" w:pos="8491"/>
          <w:tab w:val="left" w:pos="9064"/>
          <w:tab w:val="left" w:pos="9354"/>
        </w:tabs>
        <w:spacing w:before="1" w:line="242" w:lineRule="auto"/>
        <w:ind w:right="248" w:hanging="360"/>
        <w:rPr>
          <w:sz w:val="24"/>
        </w:rPr>
      </w:pPr>
      <w:r>
        <w:rPr>
          <w:sz w:val="24"/>
        </w:rPr>
        <w:t>Przy</w:t>
      </w:r>
      <w:r>
        <w:rPr>
          <w:sz w:val="24"/>
        </w:rPr>
        <w:tab/>
        <w:t>zapisie</w:t>
      </w:r>
      <w:r>
        <w:rPr>
          <w:sz w:val="24"/>
        </w:rPr>
        <w:tab/>
        <w:t>ocen</w:t>
      </w:r>
      <w:r>
        <w:rPr>
          <w:sz w:val="24"/>
        </w:rPr>
        <w:tab/>
        <w:t>cząstkowych</w:t>
      </w:r>
      <w:r>
        <w:rPr>
          <w:sz w:val="24"/>
        </w:rPr>
        <w:tab/>
        <w:t>dopuszcza</w:t>
      </w:r>
      <w:r>
        <w:rPr>
          <w:sz w:val="24"/>
        </w:rPr>
        <w:tab/>
        <w:t>się</w:t>
      </w:r>
      <w:r>
        <w:rPr>
          <w:sz w:val="24"/>
        </w:rPr>
        <w:tab/>
      </w:r>
      <w:r>
        <w:rPr>
          <w:sz w:val="24"/>
        </w:rPr>
        <w:t>stosowanie</w:t>
      </w:r>
      <w:r>
        <w:rPr>
          <w:sz w:val="24"/>
        </w:rPr>
        <w:tab/>
        <w:t>znaków</w:t>
      </w:r>
      <w:r>
        <w:rPr>
          <w:sz w:val="24"/>
        </w:rPr>
        <w:tab/>
        <w:t>„+”</w:t>
      </w:r>
      <w:r>
        <w:rPr>
          <w:sz w:val="24"/>
        </w:rPr>
        <w:tab/>
        <w:t>i</w:t>
      </w:r>
      <w:r>
        <w:rPr>
          <w:sz w:val="24"/>
        </w:rPr>
        <w:tab/>
      </w:r>
      <w:r>
        <w:rPr>
          <w:spacing w:val="-3"/>
          <w:sz w:val="24"/>
        </w:rPr>
        <w:t xml:space="preserve">„–”, </w:t>
      </w:r>
      <w:r>
        <w:rPr>
          <w:sz w:val="24"/>
        </w:rPr>
        <w:t>przyporządkowując im odpowiednie wartości według</w:t>
      </w:r>
      <w:r>
        <w:rPr>
          <w:spacing w:val="-4"/>
          <w:sz w:val="24"/>
        </w:rPr>
        <w:t xml:space="preserve"> </w:t>
      </w:r>
      <w:r>
        <w:rPr>
          <w:sz w:val="24"/>
        </w:rPr>
        <w:t>skali:</w:t>
      </w:r>
    </w:p>
    <w:p w:rsidR="005A173D" w:rsidRDefault="005A173D">
      <w:pPr>
        <w:pStyle w:val="Tekstpodstawowy"/>
        <w:spacing w:before="8"/>
        <w:rPr>
          <w:sz w:val="17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5"/>
        <w:gridCol w:w="401"/>
        <w:gridCol w:w="636"/>
        <w:gridCol w:w="517"/>
        <w:gridCol w:w="377"/>
        <w:gridCol w:w="636"/>
        <w:gridCol w:w="516"/>
        <w:gridCol w:w="401"/>
        <w:gridCol w:w="637"/>
        <w:gridCol w:w="517"/>
        <w:gridCol w:w="404"/>
        <w:gridCol w:w="637"/>
        <w:gridCol w:w="517"/>
        <w:gridCol w:w="402"/>
        <w:gridCol w:w="638"/>
        <w:gridCol w:w="517"/>
        <w:gridCol w:w="443"/>
      </w:tblGrid>
      <w:tr w:rsidR="005A173D">
        <w:trPr>
          <w:trHeight w:val="251"/>
        </w:trPr>
        <w:tc>
          <w:tcPr>
            <w:tcW w:w="1015" w:type="dxa"/>
          </w:tcPr>
          <w:p w:rsidR="005A173D" w:rsidRDefault="005C6BC7">
            <w:pPr>
              <w:pStyle w:val="TableParagraph"/>
              <w:spacing w:line="232" w:lineRule="exact"/>
            </w:pPr>
            <w:r>
              <w:t>Ocena</w:t>
            </w:r>
          </w:p>
        </w:tc>
        <w:tc>
          <w:tcPr>
            <w:tcW w:w="401" w:type="dxa"/>
          </w:tcPr>
          <w:p w:rsidR="005A173D" w:rsidRDefault="005C6BC7">
            <w:pPr>
              <w:pStyle w:val="TableParagraph"/>
              <w:spacing w:line="232" w:lineRule="exact"/>
              <w:ind w:left="110"/>
            </w:pPr>
            <w:r>
              <w:t>6</w:t>
            </w:r>
          </w:p>
        </w:tc>
        <w:tc>
          <w:tcPr>
            <w:tcW w:w="636" w:type="dxa"/>
          </w:tcPr>
          <w:p w:rsidR="005A173D" w:rsidRDefault="005C6BC7">
            <w:pPr>
              <w:pStyle w:val="TableParagraph"/>
              <w:spacing w:line="232" w:lineRule="exact"/>
            </w:pPr>
            <w:r>
              <w:t>6-</w:t>
            </w:r>
          </w:p>
        </w:tc>
        <w:tc>
          <w:tcPr>
            <w:tcW w:w="517" w:type="dxa"/>
          </w:tcPr>
          <w:p w:rsidR="005A173D" w:rsidRDefault="005C6BC7">
            <w:pPr>
              <w:pStyle w:val="TableParagraph"/>
              <w:spacing w:line="232" w:lineRule="exact"/>
            </w:pPr>
            <w:r>
              <w:t>5+</w:t>
            </w:r>
          </w:p>
        </w:tc>
        <w:tc>
          <w:tcPr>
            <w:tcW w:w="377" w:type="dxa"/>
          </w:tcPr>
          <w:p w:rsidR="005A173D" w:rsidRDefault="005C6BC7">
            <w:pPr>
              <w:pStyle w:val="TableParagraph"/>
              <w:spacing w:line="232" w:lineRule="exact"/>
              <w:ind w:left="0" w:right="39"/>
              <w:jc w:val="center"/>
            </w:pPr>
            <w:r>
              <w:t>5</w:t>
            </w:r>
          </w:p>
        </w:tc>
        <w:tc>
          <w:tcPr>
            <w:tcW w:w="636" w:type="dxa"/>
          </w:tcPr>
          <w:p w:rsidR="005A173D" w:rsidRDefault="005C6BC7">
            <w:pPr>
              <w:pStyle w:val="TableParagraph"/>
              <w:spacing w:line="232" w:lineRule="exact"/>
            </w:pPr>
            <w:r>
              <w:t>5-</w:t>
            </w:r>
          </w:p>
        </w:tc>
        <w:tc>
          <w:tcPr>
            <w:tcW w:w="516" w:type="dxa"/>
          </w:tcPr>
          <w:p w:rsidR="005A173D" w:rsidRDefault="005C6BC7">
            <w:pPr>
              <w:pStyle w:val="TableParagraph"/>
              <w:spacing w:line="232" w:lineRule="exact"/>
            </w:pPr>
            <w:r>
              <w:t>4+</w:t>
            </w:r>
          </w:p>
        </w:tc>
        <w:tc>
          <w:tcPr>
            <w:tcW w:w="401" w:type="dxa"/>
          </w:tcPr>
          <w:p w:rsidR="005A173D" w:rsidRDefault="005C6BC7">
            <w:pPr>
              <w:pStyle w:val="TableParagraph"/>
              <w:spacing w:line="232" w:lineRule="exact"/>
              <w:ind w:left="0" w:right="64"/>
              <w:jc w:val="center"/>
            </w:pPr>
            <w:r>
              <w:t>4</w:t>
            </w:r>
          </w:p>
        </w:tc>
        <w:tc>
          <w:tcPr>
            <w:tcW w:w="637" w:type="dxa"/>
          </w:tcPr>
          <w:p w:rsidR="005A173D" w:rsidRDefault="005C6BC7">
            <w:pPr>
              <w:pStyle w:val="TableParagraph"/>
              <w:spacing w:line="232" w:lineRule="exact"/>
              <w:ind w:left="106"/>
            </w:pPr>
            <w:r>
              <w:t>4-</w:t>
            </w:r>
          </w:p>
        </w:tc>
        <w:tc>
          <w:tcPr>
            <w:tcW w:w="517" w:type="dxa"/>
          </w:tcPr>
          <w:p w:rsidR="005A173D" w:rsidRDefault="005C6BC7">
            <w:pPr>
              <w:pStyle w:val="TableParagraph"/>
              <w:spacing w:line="232" w:lineRule="exact"/>
              <w:ind w:left="47" w:right="104"/>
              <w:jc w:val="center"/>
            </w:pPr>
            <w:r>
              <w:t>3+</w:t>
            </w:r>
          </w:p>
        </w:tc>
        <w:tc>
          <w:tcPr>
            <w:tcW w:w="404" w:type="dxa"/>
          </w:tcPr>
          <w:p w:rsidR="005A173D" w:rsidRDefault="005C6BC7">
            <w:pPr>
              <w:pStyle w:val="TableParagraph"/>
              <w:spacing w:line="232" w:lineRule="exact"/>
            </w:pPr>
            <w:r>
              <w:t>3</w:t>
            </w:r>
          </w:p>
        </w:tc>
        <w:tc>
          <w:tcPr>
            <w:tcW w:w="637" w:type="dxa"/>
          </w:tcPr>
          <w:p w:rsidR="005A173D" w:rsidRDefault="005C6BC7">
            <w:pPr>
              <w:pStyle w:val="TableParagraph"/>
              <w:spacing w:line="232" w:lineRule="exact"/>
              <w:ind w:left="104"/>
            </w:pPr>
            <w:r>
              <w:t>3-</w:t>
            </w:r>
          </w:p>
        </w:tc>
        <w:tc>
          <w:tcPr>
            <w:tcW w:w="517" w:type="dxa"/>
          </w:tcPr>
          <w:p w:rsidR="005A173D" w:rsidRDefault="005C6BC7">
            <w:pPr>
              <w:pStyle w:val="TableParagraph"/>
              <w:spacing w:line="232" w:lineRule="exact"/>
              <w:ind w:left="103"/>
            </w:pPr>
            <w:r>
              <w:t>2+</w:t>
            </w:r>
          </w:p>
        </w:tc>
        <w:tc>
          <w:tcPr>
            <w:tcW w:w="402" w:type="dxa"/>
          </w:tcPr>
          <w:p w:rsidR="005A173D" w:rsidRDefault="005C6BC7">
            <w:pPr>
              <w:pStyle w:val="TableParagraph"/>
              <w:spacing w:line="232" w:lineRule="exact"/>
              <w:ind w:left="0" w:right="74"/>
              <w:jc w:val="center"/>
            </w:pPr>
            <w:r>
              <w:t>2</w:t>
            </w:r>
          </w:p>
        </w:tc>
        <w:tc>
          <w:tcPr>
            <w:tcW w:w="638" w:type="dxa"/>
          </w:tcPr>
          <w:p w:rsidR="005A173D" w:rsidRDefault="005C6BC7">
            <w:pPr>
              <w:pStyle w:val="TableParagraph"/>
              <w:spacing w:line="232" w:lineRule="exact"/>
              <w:ind w:left="101"/>
            </w:pPr>
            <w:r>
              <w:t>2-</w:t>
            </w:r>
          </w:p>
        </w:tc>
        <w:tc>
          <w:tcPr>
            <w:tcW w:w="517" w:type="dxa"/>
          </w:tcPr>
          <w:p w:rsidR="005A173D" w:rsidRDefault="005C6BC7">
            <w:pPr>
              <w:pStyle w:val="TableParagraph"/>
              <w:spacing w:line="232" w:lineRule="exact"/>
              <w:ind w:left="34" w:right="104"/>
              <w:jc w:val="center"/>
            </w:pPr>
            <w:r>
              <w:t>1+</w:t>
            </w:r>
          </w:p>
        </w:tc>
        <w:tc>
          <w:tcPr>
            <w:tcW w:w="443" w:type="dxa"/>
          </w:tcPr>
          <w:p w:rsidR="005A173D" w:rsidRDefault="005C6BC7">
            <w:pPr>
              <w:pStyle w:val="TableParagraph"/>
              <w:spacing w:line="232" w:lineRule="exact"/>
              <w:ind w:left="101"/>
            </w:pPr>
            <w:r>
              <w:t>1</w:t>
            </w:r>
          </w:p>
        </w:tc>
      </w:tr>
      <w:tr w:rsidR="005A173D">
        <w:trPr>
          <w:trHeight w:val="254"/>
        </w:trPr>
        <w:tc>
          <w:tcPr>
            <w:tcW w:w="1015" w:type="dxa"/>
          </w:tcPr>
          <w:p w:rsidR="005A173D" w:rsidRDefault="005C6BC7">
            <w:pPr>
              <w:pStyle w:val="TableParagraph"/>
              <w:spacing w:line="234" w:lineRule="exact"/>
            </w:pPr>
            <w:r>
              <w:t>Wartość</w:t>
            </w:r>
          </w:p>
        </w:tc>
        <w:tc>
          <w:tcPr>
            <w:tcW w:w="401" w:type="dxa"/>
          </w:tcPr>
          <w:p w:rsidR="005A173D" w:rsidRDefault="005C6BC7">
            <w:pPr>
              <w:pStyle w:val="TableParagraph"/>
              <w:spacing w:line="234" w:lineRule="exact"/>
              <w:ind w:left="110"/>
            </w:pPr>
            <w:r>
              <w:t>6</w:t>
            </w:r>
          </w:p>
        </w:tc>
        <w:tc>
          <w:tcPr>
            <w:tcW w:w="636" w:type="dxa"/>
          </w:tcPr>
          <w:p w:rsidR="005A173D" w:rsidRDefault="005C6BC7">
            <w:pPr>
              <w:pStyle w:val="TableParagraph"/>
              <w:spacing w:line="234" w:lineRule="exact"/>
            </w:pPr>
            <w:r>
              <w:t>5,75</w:t>
            </w:r>
          </w:p>
        </w:tc>
        <w:tc>
          <w:tcPr>
            <w:tcW w:w="517" w:type="dxa"/>
          </w:tcPr>
          <w:p w:rsidR="005A173D" w:rsidRDefault="005C6BC7">
            <w:pPr>
              <w:pStyle w:val="TableParagraph"/>
              <w:spacing w:line="234" w:lineRule="exact"/>
            </w:pPr>
            <w:r>
              <w:t>5,5</w:t>
            </w:r>
          </w:p>
        </w:tc>
        <w:tc>
          <w:tcPr>
            <w:tcW w:w="377" w:type="dxa"/>
          </w:tcPr>
          <w:p w:rsidR="005A173D" w:rsidRDefault="005C6BC7">
            <w:pPr>
              <w:pStyle w:val="TableParagraph"/>
              <w:spacing w:line="234" w:lineRule="exact"/>
              <w:ind w:left="0" w:right="39"/>
              <w:jc w:val="center"/>
            </w:pPr>
            <w:r>
              <w:t>5</w:t>
            </w:r>
          </w:p>
        </w:tc>
        <w:tc>
          <w:tcPr>
            <w:tcW w:w="636" w:type="dxa"/>
          </w:tcPr>
          <w:p w:rsidR="005A173D" w:rsidRDefault="005C6BC7">
            <w:pPr>
              <w:pStyle w:val="TableParagraph"/>
              <w:spacing w:line="234" w:lineRule="exact"/>
            </w:pPr>
            <w:r>
              <w:t>4,75</w:t>
            </w:r>
          </w:p>
        </w:tc>
        <w:tc>
          <w:tcPr>
            <w:tcW w:w="516" w:type="dxa"/>
          </w:tcPr>
          <w:p w:rsidR="005A173D" w:rsidRDefault="005C6BC7">
            <w:pPr>
              <w:pStyle w:val="TableParagraph"/>
              <w:spacing w:line="234" w:lineRule="exact"/>
            </w:pPr>
            <w:r>
              <w:t>4,5</w:t>
            </w:r>
          </w:p>
        </w:tc>
        <w:tc>
          <w:tcPr>
            <w:tcW w:w="401" w:type="dxa"/>
          </w:tcPr>
          <w:p w:rsidR="005A173D" w:rsidRDefault="005C6BC7">
            <w:pPr>
              <w:pStyle w:val="TableParagraph"/>
              <w:spacing w:line="234" w:lineRule="exact"/>
              <w:ind w:left="0" w:right="64"/>
              <w:jc w:val="center"/>
            </w:pPr>
            <w:r>
              <w:t>4</w:t>
            </w:r>
          </w:p>
        </w:tc>
        <w:tc>
          <w:tcPr>
            <w:tcW w:w="637" w:type="dxa"/>
          </w:tcPr>
          <w:p w:rsidR="005A173D" w:rsidRDefault="005C6BC7">
            <w:pPr>
              <w:pStyle w:val="TableParagraph"/>
              <w:spacing w:line="234" w:lineRule="exact"/>
              <w:ind w:left="106"/>
            </w:pPr>
            <w:r>
              <w:t>3,75</w:t>
            </w:r>
          </w:p>
        </w:tc>
        <w:tc>
          <w:tcPr>
            <w:tcW w:w="517" w:type="dxa"/>
          </w:tcPr>
          <w:p w:rsidR="005A173D" w:rsidRDefault="005C6BC7">
            <w:pPr>
              <w:pStyle w:val="TableParagraph"/>
              <w:spacing w:line="234" w:lineRule="exact"/>
              <w:ind w:left="81" w:right="97"/>
              <w:jc w:val="center"/>
            </w:pPr>
            <w:r>
              <w:t>3,5</w:t>
            </w:r>
          </w:p>
        </w:tc>
        <w:tc>
          <w:tcPr>
            <w:tcW w:w="404" w:type="dxa"/>
          </w:tcPr>
          <w:p w:rsidR="005A173D" w:rsidRDefault="005C6BC7">
            <w:pPr>
              <w:pStyle w:val="TableParagraph"/>
              <w:spacing w:line="234" w:lineRule="exact"/>
            </w:pPr>
            <w:r>
              <w:t>3</w:t>
            </w:r>
          </w:p>
        </w:tc>
        <w:tc>
          <w:tcPr>
            <w:tcW w:w="637" w:type="dxa"/>
          </w:tcPr>
          <w:p w:rsidR="005A173D" w:rsidRDefault="005C6BC7">
            <w:pPr>
              <w:pStyle w:val="TableParagraph"/>
              <w:spacing w:line="234" w:lineRule="exact"/>
              <w:ind w:left="104"/>
            </w:pPr>
            <w:r>
              <w:t>2,75</w:t>
            </w:r>
          </w:p>
        </w:tc>
        <w:tc>
          <w:tcPr>
            <w:tcW w:w="517" w:type="dxa"/>
          </w:tcPr>
          <w:p w:rsidR="005A173D" w:rsidRDefault="005C6BC7">
            <w:pPr>
              <w:pStyle w:val="TableParagraph"/>
              <w:spacing w:line="234" w:lineRule="exact"/>
              <w:ind w:left="103"/>
            </w:pPr>
            <w:r>
              <w:t>2,5</w:t>
            </w:r>
          </w:p>
        </w:tc>
        <w:tc>
          <w:tcPr>
            <w:tcW w:w="402" w:type="dxa"/>
          </w:tcPr>
          <w:p w:rsidR="005A173D" w:rsidRDefault="005C6BC7">
            <w:pPr>
              <w:pStyle w:val="TableParagraph"/>
              <w:spacing w:line="234" w:lineRule="exact"/>
              <w:ind w:left="0" w:right="74"/>
              <w:jc w:val="center"/>
            </w:pPr>
            <w:r>
              <w:t>2</w:t>
            </w:r>
          </w:p>
        </w:tc>
        <w:tc>
          <w:tcPr>
            <w:tcW w:w="638" w:type="dxa"/>
          </w:tcPr>
          <w:p w:rsidR="005A173D" w:rsidRDefault="005C6BC7">
            <w:pPr>
              <w:pStyle w:val="TableParagraph"/>
              <w:spacing w:line="234" w:lineRule="exact"/>
              <w:ind w:left="101"/>
            </w:pPr>
            <w:r>
              <w:t>1,75</w:t>
            </w:r>
          </w:p>
        </w:tc>
        <w:tc>
          <w:tcPr>
            <w:tcW w:w="517" w:type="dxa"/>
          </w:tcPr>
          <w:p w:rsidR="005A173D" w:rsidRDefault="005C6BC7">
            <w:pPr>
              <w:pStyle w:val="TableParagraph"/>
              <w:spacing w:line="234" w:lineRule="exact"/>
              <w:ind w:left="75" w:right="104"/>
              <w:jc w:val="center"/>
            </w:pPr>
            <w:r>
              <w:t>1,5</w:t>
            </w:r>
          </w:p>
        </w:tc>
        <w:tc>
          <w:tcPr>
            <w:tcW w:w="443" w:type="dxa"/>
          </w:tcPr>
          <w:p w:rsidR="005A173D" w:rsidRDefault="005C6BC7">
            <w:pPr>
              <w:pStyle w:val="TableParagraph"/>
              <w:spacing w:line="234" w:lineRule="exact"/>
              <w:ind w:left="101"/>
            </w:pPr>
            <w:r>
              <w:t>1</w:t>
            </w:r>
          </w:p>
        </w:tc>
      </w:tr>
    </w:tbl>
    <w:p w:rsidR="005A173D" w:rsidRDefault="005A173D">
      <w:pPr>
        <w:pStyle w:val="Tekstpodstawowy"/>
        <w:rPr>
          <w:sz w:val="26"/>
        </w:rPr>
      </w:pPr>
    </w:p>
    <w:p w:rsidR="005A173D" w:rsidRDefault="005C6BC7">
      <w:pPr>
        <w:pStyle w:val="Akapitzlist"/>
        <w:numPr>
          <w:ilvl w:val="1"/>
          <w:numId w:val="1"/>
        </w:numPr>
        <w:tabs>
          <w:tab w:val="left" w:pos="822"/>
        </w:tabs>
        <w:spacing w:before="168" w:line="242" w:lineRule="auto"/>
        <w:ind w:right="260" w:hanging="360"/>
        <w:rPr>
          <w:sz w:val="24"/>
        </w:rPr>
      </w:pPr>
      <w:r>
        <w:rPr>
          <w:sz w:val="24"/>
        </w:rPr>
        <w:t>W przypadku, gdy średnia ważona wynosi minimum: 1,55, 2,55, 3,55, 4,55, 5,55 o ocenie decyduje nauczyciel, uwzględniając zaangażowanie ucznia i jego frekwencję na</w:t>
      </w:r>
      <w:r>
        <w:rPr>
          <w:spacing w:val="-9"/>
          <w:sz w:val="24"/>
        </w:rPr>
        <w:t xml:space="preserve"> </w:t>
      </w:r>
      <w:r>
        <w:rPr>
          <w:sz w:val="24"/>
        </w:rPr>
        <w:t>zajęciach.</w:t>
      </w:r>
    </w:p>
    <w:p w:rsidR="005A173D" w:rsidRDefault="005C6BC7">
      <w:pPr>
        <w:pStyle w:val="Akapitzlist"/>
        <w:numPr>
          <w:ilvl w:val="0"/>
          <w:numId w:val="1"/>
        </w:numPr>
        <w:tabs>
          <w:tab w:val="left" w:pos="500"/>
        </w:tabs>
        <w:spacing w:before="198"/>
        <w:ind w:left="499" w:hanging="388"/>
        <w:rPr>
          <w:sz w:val="24"/>
        </w:rPr>
      </w:pPr>
      <w:r>
        <w:rPr>
          <w:sz w:val="24"/>
        </w:rPr>
        <w:t>Ogólne kryteria</w:t>
      </w:r>
      <w:r>
        <w:rPr>
          <w:spacing w:val="-3"/>
          <w:sz w:val="24"/>
        </w:rPr>
        <w:t xml:space="preserve"> </w:t>
      </w:r>
      <w:r>
        <w:rPr>
          <w:sz w:val="24"/>
        </w:rPr>
        <w:t>oceniania</w:t>
      </w:r>
    </w:p>
    <w:p w:rsidR="005A173D" w:rsidRDefault="005C6BC7">
      <w:pPr>
        <w:pStyle w:val="Akapitzlist"/>
        <w:numPr>
          <w:ilvl w:val="1"/>
          <w:numId w:val="1"/>
        </w:numPr>
        <w:tabs>
          <w:tab w:val="left" w:pos="822"/>
        </w:tabs>
        <w:spacing w:before="197"/>
        <w:ind w:right="261" w:hanging="360"/>
        <w:jc w:val="both"/>
        <w:rPr>
          <w:sz w:val="24"/>
        </w:rPr>
      </w:pPr>
      <w:r>
        <w:rPr>
          <w:sz w:val="24"/>
        </w:rPr>
        <w:t>Każdy uczeń ma prawo do wykorzystywania różnych form akt</w:t>
      </w:r>
      <w:r>
        <w:rPr>
          <w:sz w:val="24"/>
        </w:rPr>
        <w:t>ywności w celu poprawienia oceny.</w:t>
      </w:r>
    </w:p>
    <w:p w:rsidR="005A173D" w:rsidRDefault="005C6BC7">
      <w:pPr>
        <w:pStyle w:val="Akapitzlist"/>
        <w:numPr>
          <w:ilvl w:val="1"/>
          <w:numId w:val="1"/>
        </w:numPr>
        <w:tabs>
          <w:tab w:val="left" w:pos="822"/>
        </w:tabs>
        <w:spacing w:before="1"/>
        <w:ind w:left="821" w:hanging="349"/>
        <w:jc w:val="both"/>
        <w:rPr>
          <w:sz w:val="24"/>
        </w:rPr>
      </w:pPr>
      <w:r>
        <w:rPr>
          <w:sz w:val="24"/>
        </w:rPr>
        <w:t xml:space="preserve">Prace klasowe, testy, sprawdziany wiadomości są </w:t>
      </w:r>
      <w:proofErr w:type="spellStart"/>
      <w:r>
        <w:rPr>
          <w:sz w:val="24"/>
        </w:rPr>
        <w:t>obowiązkowe</w:t>
      </w:r>
      <w:proofErr w:type="spellEnd"/>
      <w:r>
        <w:rPr>
          <w:sz w:val="24"/>
        </w:rPr>
        <w:t>, liczone wagą</w:t>
      </w:r>
      <w:r>
        <w:rPr>
          <w:spacing w:val="-11"/>
          <w:sz w:val="24"/>
        </w:rPr>
        <w:t xml:space="preserve"> </w:t>
      </w:r>
      <w:r>
        <w:rPr>
          <w:sz w:val="24"/>
        </w:rPr>
        <w:t>3.</w:t>
      </w:r>
    </w:p>
    <w:p w:rsidR="005A173D" w:rsidRDefault="005C6BC7">
      <w:pPr>
        <w:pStyle w:val="Akapitzlist"/>
        <w:numPr>
          <w:ilvl w:val="1"/>
          <w:numId w:val="1"/>
        </w:numPr>
        <w:tabs>
          <w:tab w:val="left" w:pos="822"/>
        </w:tabs>
        <w:ind w:right="255" w:hanging="360"/>
        <w:jc w:val="both"/>
        <w:rPr>
          <w:sz w:val="24"/>
        </w:rPr>
      </w:pPr>
      <w:r>
        <w:rPr>
          <w:sz w:val="24"/>
        </w:rPr>
        <w:t>Jeżeli uczeń opuścił pracę klasową (dłuższa nieobecność usprawiedliwiona), to powinien napisać ją w wyznaczonym przez nauczyciela terminie (kryte</w:t>
      </w:r>
      <w:r>
        <w:rPr>
          <w:sz w:val="24"/>
        </w:rPr>
        <w:t>ria ocen nie zmieniają</w:t>
      </w:r>
      <w:r>
        <w:rPr>
          <w:spacing w:val="-13"/>
          <w:sz w:val="24"/>
        </w:rPr>
        <w:t xml:space="preserve"> </w:t>
      </w:r>
      <w:r>
        <w:rPr>
          <w:sz w:val="24"/>
        </w:rPr>
        <w:t>się).</w:t>
      </w:r>
    </w:p>
    <w:p w:rsidR="005A173D" w:rsidRDefault="005C6BC7">
      <w:pPr>
        <w:pStyle w:val="Akapitzlist"/>
        <w:numPr>
          <w:ilvl w:val="1"/>
          <w:numId w:val="1"/>
        </w:numPr>
        <w:tabs>
          <w:tab w:val="left" w:pos="822"/>
        </w:tabs>
        <w:ind w:right="260" w:hanging="360"/>
        <w:jc w:val="both"/>
        <w:rPr>
          <w:sz w:val="24"/>
        </w:rPr>
      </w:pPr>
      <w:r>
        <w:rPr>
          <w:sz w:val="24"/>
        </w:rPr>
        <w:t>Jeżeli uczeń nie przystępuje do pracy pisemnej w uzgodnionym terminie, otrzymuje ocenę niedostateczną.</w:t>
      </w:r>
    </w:p>
    <w:p w:rsidR="005A173D" w:rsidRDefault="005C6BC7">
      <w:pPr>
        <w:pStyle w:val="Akapitzlist"/>
        <w:numPr>
          <w:ilvl w:val="1"/>
          <w:numId w:val="1"/>
        </w:numPr>
        <w:tabs>
          <w:tab w:val="left" w:pos="822"/>
        </w:tabs>
        <w:ind w:right="250" w:hanging="360"/>
        <w:jc w:val="both"/>
        <w:rPr>
          <w:sz w:val="24"/>
        </w:rPr>
      </w:pPr>
      <w:r>
        <w:rPr>
          <w:sz w:val="24"/>
        </w:rPr>
        <w:t>Poprawa sprawdzianów, prac klasowych, kartkówek, testów z wyższych ocen niż ocena niedostateczna, może nastąpić za zgodą nau</w:t>
      </w:r>
      <w:r>
        <w:rPr>
          <w:sz w:val="24"/>
        </w:rPr>
        <w:t>czyciela. Przy wystawianiu ocen śródrocznych/rocznych  bierze się pod uwagę obydwie oceny uzyskane przez ucznia. Jeżeli z poprawy uczeń otrzymał ocenę niższą lub równą ocenie poprawianej, to nauczyciel nie wpisuje jej do dziennika</w:t>
      </w:r>
      <w:r>
        <w:rPr>
          <w:spacing w:val="-3"/>
          <w:sz w:val="24"/>
        </w:rPr>
        <w:t xml:space="preserve"> </w:t>
      </w:r>
      <w:r>
        <w:rPr>
          <w:sz w:val="24"/>
        </w:rPr>
        <w:t>lekcyjnego.</w:t>
      </w:r>
    </w:p>
    <w:p w:rsidR="005A173D" w:rsidRDefault="005C6BC7">
      <w:pPr>
        <w:pStyle w:val="Akapitzlist"/>
        <w:numPr>
          <w:ilvl w:val="1"/>
          <w:numId w:val="1"/>
        </w:numPr>
        <w:tabs>
          <w:tab w:val="left" w:pos="822"/>
        </w:tabs>
        <w:ind w:left="821" w:hanging="349"/>
        <w:jc w:val="both"/>
        <w:rPr>
          <w:sz w:val="24"/>
        </w:rPr>
      </w:pPr>
      <w:r>
        <w:rPr>
          <w:sz w:val="24"/>
        </w:rPr>
        <w:t xml:space="preserve">Sprawdziany, </w:t>
      </w:r>
      <w:r>
        <w:rPr>
          <w:sz w:val="24"/>
        </w:rPr>
        <w:t>prace klasowe, kartkówki, testy poprawia się tylko</w:t>
      </w:r>
      <w:r>
        <w:rPr>
          <w:spacing w:val="-11"/>
          <w:sz w:val="24"/>
        </w:rPr>
        <w:t xml:space="preserve"> </w:t>
      </w:r>
      <w:r>
        <w:rPr>
          <w:sz w:val="24"/>
        </w:rPr>
        <w:t>raz.</w:t>
      </w:r>
    </w:p>
    <w:p w:rsidR="005A173D" w:rsidRDefault="005C6BC7">
      <w:pPr>
        <w:pStyle w:val="Akapitzlist"/>
        <w:numPr>
          <w:ilvl w:val="1"/>
          <w:numId w:val="1"/>
        </w:numPr>
        <w:tabs>
          <w:tab w:val="left" w:pos="822"/>
        </w:tabs>
        <w:spacing w:line="242" w:lineRule="auto"/>
        <w:ind w:right="259" w:hanging="360"/>
        <w:jc w:val="both"/>
        <w:rPr>
          <w:sz w:val="24"/>
        </w:rPr>
      </w:pPr>
      <w:r>
        <w:rPr>
          <w:sz w:val="24"/>
        </w:rPr>
        <w:t xml:space="preserve">Na ocenę śródroczną i </w:t>
      </w:r>
      <w:proofErr w:type="spellStart"/>
      <w:r>
        <w:rPr>
          <w:sz w:val="24"/>
        </w:rPr>
        <w:t>końcoworoczną</w:t>
      </w:r>
      <w:proofErr w:type="spellEnd"/>
      <w:r>
        <w:rPr>
          <w:sz w:val="24"/>
        </w:rPr>
        <w:t xml:space="preserve"> uczeń pracuje systematycznie, nie ma możliwości zmiany oceny w wyniku jednorazowego przygotowania się z określonej części</w:t>
      </w:r>
      <w:r>
        <w:rPr>
          <w:spacing w:val="-23"/>
          <w:sz w:val="24"/>
        </w:rPr>
        <w:t xml:space="preserve"> </w:t>
      </w:r>
      <w:r>
        <w:rPr>
          <w:sz w:val="24"/>
        </w:rPr>
        <w:t>materiału.</w:t>
      </w:r>
    </w:p>
    <w:p w:rsidR="005A173D" w:rsidRDefault="005C6BC7">
      <w:pPr>
        <w:pStyle w:val="Akapitzlist"/>
        <w:numPr>
          <w:ilvl w:val="0"/>
          <w:numId w:val="1"/>
        </w:numPr>
        <w:tabs>
          <w:tab w:val="left" w:pos="407"/>
        </w:tabs>
        <w:spacing w:before="197"/>
        <w:ind w:left="406" w:hanging="295"/>
        <w:rPr>
          <w:sz w:val="24"/>
        </w:rPr>
      </w:pPr>
      <w:r>
        <w:rPr>
          <w:sz w:val="24"/>
        </w:rPr>
        <w:t>Obliczanie średniej</w:t>
      </w:r>
      <w:r>
        <w:rPr>
          <w:spacing w:val="-1"/>
          <w:sz w:val="24"/>
        </w:rPr>
        <w:t xml:space="preserve"> </w:t>
      </w:r>
      <w:r>
        <w:rPr>
          <w:sz w:val="24"/>
        </w:rPr>
        <w:t>ważonej</w:t>
      </w:r>
    </w:p>
    <w:p w:rsidR="005A173D" w:rsidRDefault="005C6BC7">
      <w:pPr>
        <w:pStyle w:val="Tekstpodstawowy"/>
        <w:spacing w:before="199"/>
        <w:ind w:left="112" w:right="256"/>
        <w:jc w:val="both"/>
      </w:pPr>
      <w:r>
        <w:t>Średnią ważoną obliczamy w ten sposób, że mnożymy każdą ocenę przez jej wagę, sumujemy wszystkie iloczyny i dzielimy przez sumę wszystkich wag (jeśli jakaś waga została użyta kilka razy, to tyle samo razy trzeba ją dodać do sumy).</w:t>
      </w:r>
    </w:p>
    <w:p w:rsidR="005A173D" w:rsidRDefault="005C6BC7">
      <w:pPr>
        <w:pStyle w:val="Heading1"/>
        <w:spacing w:before="204"/>
      </w:pPr>
      <w:r>
        <w:t>Przykład 1</w:t>
      </w:r>
    </w:p>
    <w:p w:rsidR="005A173D" w:rsidRDefault="005C6BC7">
      <w:pPr>
        <w:pStyle w:val="Tekstpodstawowy"/>
        <w:spacing w:line="274" w:lineRule="exact"/>
        <w:ind w:left="112"/>
      </w:pPr>
      <w:r>
        <w:t>waga 3 - oceny</w:t>
      </w:r>
      <w:r>
        <w:t>: 4+, 3+, 4- ,3, 4</w:t>
      </w:r>
    </w:p>
    <w:p w:rsidR="005A173D" w:rsidRDefault="005C6BC7">
      <w:pPr>
        <w:pStyle w:val="Tekstpodstawowy"/>
        <w:ind w:left="112"/>
      </w:pPr>
      <w:r>
        <w:t>waga 2 - oceny: 5, 4, 4+, 1, 2+, 3</w:t>
      </w:r>
    </w:p>
    <w:p w:rsidR="005A173D" w:rsidRDefault="005C6BC7">
      <w:pPr>
        <w:pStyle w:val="Tekstpodstawowy"/>
        <w:ind w:left="112"/>
      </w:pPr>
      <w:r>
        <w:t>waga 1 - oceny: 5, 5, 4, 4, 3+</w:t>
      </w:r>
    </w:p>
    <w:p w:rsidR="005A173D" w:rsidRDefault="005C6BC7">
      <w:pPr>
        <w:pStyle w:val="Tekstpodstawowy"/>
        <w:spacing w:before="2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179941</wp:posOffset>
            </wp:positionV>
            <wp:extent cx="5570732" cy="3143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732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706991</wp:posOffset>
            </wp:positionV>
            <wp:extent cx="4437382" cy="3048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38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73D" w:rsidRDefault="005A173D">
      <w:pPr>
        <w:pStyle w:val="Tekstpodstawowy"/>
        <w:spacing w:before="2"/>
        <w:rPr>
          <w:sz w:val="23"/>
        </w:rPr>
      </w:pPr>
    </w:p>
    <w:p w:rsidR="005A173D" w:rsidRDefault="005C6BC7">
      <w:pPr>
        <w:pStyle w:val="Heading1"/>
        <w:spacing w:before="29"/>
      </w:pPr>
      <w:r>
        <w:t>Przykład 2</w:t>
      </w:r>
    </w:p>
    <w:p w:rsidR="005A173D" w:rsidRDefault="005C6BC7">
      <w:pPr>
        <w:pStyle w:val="Tekstpodstawowy"/>
        <w:spacing w:line="274" w:lineRule="exact"/>
        <w:ind w:left="112"/>
      </w:pPr>
      <w:r>
        <w:t>Waga 3 - oceny: 5, 5, 4+, 5-, 4</w:t>
      </w:r>
    </w:p>
    <w:p w:rsidR="005A173D" w:rsidRDefault="005C6BC7">
      <w:pPr>
        <w:pStyle w:val="Tekstpodstawowy"/>
        <w:ind w:left="112"/>
      </w:pPr>
      <w:r>
        <w:t>Waga 2 - oceny: 4, 4, 5, 5, 4+</w:t>
      </w:r>
    </w:p>
    <w:p w:rsidR="005A173D" w:rsidRPr="005C6BC7" w:rsidRDefault="005C6BC7" w:rsidP="005C6BC7">
      <w:pPr>
        <w:pStyle w:val="Tekstpodstawowy"/>
        <w:ind w:left="112"/>
        <w:sectPr w:rsidR="005A173D" w:rsidRPr="005C6BC7">
          <w:pgSz w:w="11910" w:h="16840"/>
          <w:pgMar w:top="1040" w:right="880" w:bottom="280" w:left="1020" w:header="708" w:footer="708" w:gutter="0"/>
          <w:cols w:space="708"/>
        </w:sectPr>
      </w:pPr>
      <w:r>
        <w:t>W</w:t>
      </w:r>
      <w:r>
        <w:t>aga 1 - oceny: 5, 5, 5, 5, 5, 4+</w:t>
      </w: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179622</wp:posOffset>
            </wp:positionV>
            <wp:extent cx="5299008" cy="31118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008" cy="311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73D" w:rsidRDefault="005A173D">
      <w:pPr>
        <w:spacing w:line="508" w:lineRule="auto"/>
        <w:ind w:left="3"/>
        <w:jc w:val="center"/>
        <w:rPr>
          <w:rFonts w:ascii="Courier New"/>
          <w:sz w:val="27"/>
        </w:rPr>
      </w:pPr>
    </w:p>
    <w:sectPr w:rsidR="005A173D" w:rsidSect="005A173D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64A2"/>
    <w:multiLevelType w:val="hybridMultilevel"/>
    <w:tmpl w:val="FF46A31E"/>
    <w:lvl w:ilvl="0" w:tplc="4A088996">
      <w:start w:val="1"/>
      <w:numFmt w:val="upperRoman"/>
      <w:lvlText w:val="%1."/>
      <w:lvlJc w:val="left"/>
      <w:pPr>
        <w:ind w:left="254" w:hanging="21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B8C0341A">
      <w:start w:val="1"/>
      <w:numFmt w:val="decimal"/>
      <w:lvlText w:val="%2."/>
      <w:lvlJc w:val="left"/>
      <w:pPr>
        <w:ind w:left="833" w:hanging="348"/>
        <w:jc w:val="left"/>
      </w:pPr>
      <w:rPr>
        <w:rFonts w:hint="default"/>
        <w:spacing w:val="-12"/>
        <w:w w:val="100"/>
        <w:lang w:val="pl-PL" w:eastAsia="pl-PL" w:bidi="pl-PL"/>
      </w:rPr>
    </w:lvl>
    <w:lvl w:ilvl="2" w:tplc="15F018D8">
      <w:numFmt w:val="bullet"/>
      <w:lvlText w:val="•"/>
      <w:lvlJc w:val="left"/>
      <w:pPr>
        <w:ind w:left="1858" w:hanging="348"/>
      </w:pPr>
      <w:rPr>
        <w:rFonts w:hint="default"/>
        <w:lang w:val="pl-PL" w:eastAsia="pl-PL" w:bidi="pl-PL"/>
      </w:rPr>
    </w:lvl>
    <w:lvl w:ilvl="3" w:tplc="71A2AED4">
      <w:numFmt w:val="bullet"/>
      <w:lvlText w:val="•"/>
      <w:lvlJc w:val="left"/>
      <w:pPr>
        <w:ind w:left="2876" w:hanging="348"/>
      </w:pPr>
      <w:rPr>
        <w:rFonts w:hint="default"/>
        <w:lang w:val="pl-PL" w:eastAsia="pl-PL" w:bidi="pl-PL"/>
      </w:rPr>
    </w:lvl>
    <w:lvl w:ilvl="4" w:tplc="B0928778">
      <w:numFmt w:val="bullet"/>
      <w:lvlText w:val="•"/>
      <w:lvlJc w:val="left"/>
      <w:pPr>
        <w:ind w:left="3895" w:hanging="348"/>
      </w:pPr>
      <w:rPr>
        <w:rFonts w:hint="default"/>
        <w:lang w:val="pl-PL" w:eastAsia="pl-PL" w:bidi="pl-PL"/>
      </w:rPr>
    </w:lvl>
    <w:lvl w:ilvl="5" w:tplc="69D6A82A">
      <w:numFmt w:val="bullet"/>
      <w:lvlText w:val="•"/>
      <w:lvlJc w:val="left"/>
      <w:pPr>
        <w:ind w:left="4913" w:hanging="348"/>
      </w:pPr>
      <w:rPr>
        <w:rFonts w:hint="default"/>
        <w:lang w:val="pl-PL" w:eastAsia="pl-PL" w:bidi="pl-PL"/>
      </w:rPr>
    </w:lvl>
    <w:lvl w:ilvl="6" w:tplc="D45695B0">
      <w:numFmt w:val="bullet"/>
      <w:lvlText w:val="•"/>
      <w:lvlJc w:val="left"/>
      <w:pPr>
        <w:ind w:left="5932" w:hanging="348"/>
      </w:pPr>
      <w:rPr>
        <w:rFonts w:hint="default"/>
        <w:lang w:val="pl-PL" w:eastAsia="pl-PL" w:bidi="pl-PL"/>
      </w:rPr>
    </w:lvl>
    <w:lvl w:ilvl="7" w:tplc="F2C2C54C">
      <w:numFmt w:val="bullet"/>
      <w:lvlText w:val="•"/>
      <w:lvlJc w:val="left"/>
      <w:pPr>
        <w:ind w:left="6950" w:hanging="348"/>
      </w:pPr>
      <w:rPr>
        <w:rFonts w:hint="default"/>
        <w:lang w:val="pl-PL" w:eastAsia="pl-PL" w:bidi="pl-PL"/>
      </w:rPr>
    </w:lvl>
    <w:lvl w:ilvl="8" w:tplc="686679B0">
      <w:numFmt w:val="bullet"/>
      <w:lvlText w:val="•"/>
      <w:lvlJc w:val="left"/>
      <w:pPr>
        <w:ind w:left="7969" w:hanging="34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A173D"/>
    <w:rsid w:val="005A173D"/>
    <w:rsid w:val="005C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A173D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7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A173D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5A173D"/>
    <w:pPr>
      <w:spacing w:before="1" w:line="274" w:lineRule="exact"/>
      <w:ind w:left="112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A173D"/>
    <w:pPr>
      <w:ind w:left="83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5A173D"/>
    <w:pPr>
      <w:spacing w:line="256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Admin</cp:lastModifiedBy>
  <cp:revision>2</cp:revision>
  <dcterms:created xsi:type="dcterms:W3CDTF">2021-01-19T20:49:00Z</dcterms:created>
  <dcterms:modified xsi:type="dcterms:W3CDTF">2021-01-19T20:49:00Z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2021-01-19T00:00:00Z</vt:filetime>
  </property>
</Properties>
</file>